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F4" w:rsidRPr="002F3572" w:rsidRDefault="00736FF4" w:rsidP="00736FF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F35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Приложение </w:t>
      </w:r>
    </w:p>
    <w:p w:rsidR="00736FF4" w:rsidRPr="002F3572" w:rsidRDefault="00736FF4" w:rsidP="00736FF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F3572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 от 31. 08.2023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95</w:t>
      </w:r>
    </w:p>
    <w:p w:rsidR="00736FF4" w:rsidRDefault="00A627FE" w:rsidP="00736FF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0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A627FE" w:rsidRPr="00800B84" w:rsidRDefault="00A627FE" w:rsidP="00736F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тематических заседаний методического совета</w:t>
      </w:r>
      <w:r w:rsidRPr="00800B84">
        <w:rPr>
          <w:lang w:val="ru-RU"/>
        </w:rPr>
        <w:br/>
      </w:r>
      <w:r w:rsidRPr="00800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800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 учебный год</w:t>
      </w:r>
    </w:p>
    <w:p w:rsidR="004271AD" w:rsidRPr="004271AD" w:rsidRDefault="004271AD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Цель: повышение эффективности образовательного процесса через применение</w:t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современных подходов к организации образовательной деятельности, непрерывное</w:t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совершенствование </w:t>
      </w:r>
      <w:proofErr w:type="spellStart"/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>профессио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реализация</w:t>
      </w:r>
      <w:proofErr w:type="spellEnd"/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образовательной программы начального, основного и общего</w:t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образования;</w:t>
      </w:r>
    </w:p>
    <w:p w:rsidR="004271AD" w:rsidRPr="004271AD" w:rsidRDefault="00A627FE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</w:t>
      </w:r>
      <w:r w:rsidR="004271AD"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реализация обновленных ФГОС НОО, ООО и СОО;</w:t>
      </w:r>
    </w:p>
    <w:p w:rsidR="004271AD" w:rsidRPr="004271AD" w:rsidRDefault="00A627FE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</w:t>
      </w:r>
      <w:r w:rsidR="004271AD"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разработка рабочих программ по дисциплинам в Конструкторе рабочих программ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4271AD"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на сайте edsoo.ru;</w:t>
      </w:r>
    </w:p>
    <w:p w:rsidR="004271AD" w:rsidRPr="004271AD" w:rsidRDefault="00A627FE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</w:t>
      </w:r>
      <w:r w:rsidR="004271AD"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повышение эффективности проведения всех видов учебных занятий в условиях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4271AD"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перехода на обновленный ФГОС, качества обучения учащихся;</w:t>
      </w:r>
    </w:p>
    <w:p w:rsidR="004271AD" w:rsidRPr="004271AD" w:rsidRDefault="00A627FE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</w:t>
      </w:r>
      <w:r w:rsidR="004271AD"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оптимизация урока за счет использования новых педагогических технологий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4271AD"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(ИКТ, проблемного обучения, метода проектов и др.) в образовательном процессе;</w:t>
      </w:r>
    </w:p>
    <w:p w:rsidR="004271AD" w:rsidRPr="004271AD" w:rsidRDefault="004271AD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совершенствование системы мониторинга и диагностики успешности</w:t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образовательной деятельности, уровня профессиональной компетентности и</w:t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методической подготовки педагогов.</w:t>
      </w:r>
    </w:p>
    <w:p w:rsidR="004271AD" w:rsidRPr="004271AD" w:rsidRDefault="004271AD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освоение новых подходов к оценке образовательных достижений учащихся;</w:t>
      </w:r>
    </w:p>
    <w:p w:rsidR="004271AD" w:rsidRPr="004271AD" w:rsidRDefault="004271AD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совершенствование технологий и методик работы с творческими и одаренными</w:t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детьми, системная подготовка к предметным олимпиадам;</w:t>
      </w:r>
    </w:p>
    <w:p w:rsidR="004271AD" w:rsidRPr="004271AD" w:rsidRDefault="004271AD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активизация работы по организации проектно-исследовательской деятельности</w:t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обучающихся и педагогов;</w:t>
      </w:r>
    </w:p>
    <w:p w:rsidR="004271AD" w:rsidRPr="004271AD" w:rsidRDefault="004271AD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совершенствование подготовки к государственной (итоговой)</w:t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аттестации выпускников 9, 11-х классов;</w:t>
      </w:r>
    </w:p>
    <w:p w:rsidR="004271AD" w:rsidRPr="004271AD" w:rsidRDefault="004271AD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формирование функциональной грамотности учащихся;</w:t>
      </w:r>
    </w:p>
    <w:p w:rsidR="004271AD" w:rsidRPr="004271AD" w:rsidRDefault="004271AD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 w:rsidR="00A627F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разработка и реализация ИОМ педагогов.</w:t>
      </w:r>
    </w:p>
    <w:p w:rsidR="004271AD" w:rsidRPr="004271AD" w:rsidRDefault="00A627FE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4271AD"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Изучение и распространение положительного педагогического опыта творчески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4271AD"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работающих учителей:</w:t>
      </w:r>
    </w:p>
    <w:p w:rsidR="004271AD" w:rsidRPr="004271AD" w:rsidRDefault="004271AD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</w:p>
    <w:p w:rsidR="004271AD" w:rsidRPr="004271AD" w:rsidRDefault="00BA7AA8" w:rsidP="004271AD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</w:t>
      </w:r>
      <w:r w:rsidR="004271AD" w:rsidRPr="004271AD">
        <w:rPr>
          <w:rFonts w:eastAsia="Times New Roman" w:cstheme="minorHAnsi"/>
          <w:color w:val="1A1A1A"/>
          <w:sz w:val="24"/>
          <w:szCs w:val="24"/>
          <w:lang w:val="ru-RU" w:eastAsia="ru-RU"/>
        </w:rPr>
        <w:t>повышение уровня профессиональной подготовки учителей;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наличие квалифицированного кадрового потенциала;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наличие потребности к повышению уровня профессионального мастерства.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Формы работы: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тематические педагогические советы;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методические объединения учителей;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методические семинары, круглые столы, мастер-классы, временные творческие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группы;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работа педагогов по разработке и реализации ИОМ;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работа учителей над темами самообразования;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открытые уроки;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работа с молодыми специалистами;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предметные недели, методические дни, единая методическая неделя;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консультации по организации и проведению современного урока;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организация работы с высокомотивированными детьми;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организация работы с обучающимися с низкой учебной мотивацией;</w:t>
      </w:r>
    </w:p>
    <w:p w:rsidR="00BA7AA8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консультационная помощь учителям по ведению школьной документации,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организации, проведению и анализу современного урока</w:t>
      </w:r>
    </w:p>
    <w:p w:rsidR="004271AD" w:rsidRPr="00BA7AA8" w:rsidRDefault="00BA7AA8" w:rsidP="00BA7A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sym w:font="Symbol" w:char="F0B7"/>
      </w:r>
      <w:r w:rsidRPr="00BA7A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организация и контроль курсовой системы повышения квалификации.</w:t>
      </w:r>
    </w:p>
    <w:tbl>
      <w:tblPr>
        <w:tblW w:w="142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767"/>
        <w:gridCol w:w="7371"/>
      </w:tblGrid>
      <w:tr w:rsidR="00607769" w:rsidTr="00BA7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Default="006D1B5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Default="006D1B5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заседаний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Default="006D1B5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167A42" w:rsidRPr="00736FF4" w:rsidTr="00BA7AA8">
        <w:trPr>
          <w:trHeight w:val="23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Default="00167A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методической работы в 2023/24 учебном году.</w:t>
            </w:r>
          </w:p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методической работы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единой методической темы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и программы работы над единой методической темой.</w:t>
            </w:r>
          </w:p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планов работы методических объединений.</w:t>
            </w:r>
          </w:p>
          <w:p w:rsidR="00167A42" w:rsidRPr="00800B84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проведения предметных недель.</w:t>
            </w:r>
          </w:p>
        </w:tc>
      </w:tr>
      <w:tr w:rsidR="00167A42" w:rsidRPr="00736FF4" w:rsidTr="00BA7AA8">
        <w:trPr>
          <w:trHeight w:val="52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образовательного процесса по новым ФОП.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руководителей МО о готовности к реализации ООП в соответствии с ФОП.</w:t>
            </w:r>
          </w:p>
        </w:tc>
      </w:tr>
      <w:tr w:rsidR="00167A42" w:rsidRPr="00736FF4" w:rsidTr="00BA7AA8">
        <w:trPr>
          <w:trHeight w:val="168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реализации ООП НОО, ООО и СОО в соответствии с ФОП уровней образования.</w:t>
            </w:r>
          </w:p>
          <w:p w:rsidR="00167A42" w:rsidRPr="00800B84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реализации обязательных федеральных рабочих программ.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 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 диагностики в 2023/24 учебном году: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67A42" w:rsidRPr="00800B84" w:rsidRDefault="00167A4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обязательная оценочная процедура по ФОП;</w:t>
            </w:r>
          </w:p>
          <w:p w:rsidR="00167A42" w:rsidRPr="00800B84" w:rsidRDefault="00167A42" w:rsidP="00167A4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первый год изучения предмета на уровне ООО.</w:t>
            </w:r>
          </w:p>
        </w:tc>
      </w:tr>
      <w:tr w:rsidR="00167A42" w:rsidRPr="00736FF4" w:rsidTr="00BA7AA8">
        <w:trPr>
          <w:trHeight w:val="908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стартовой диагностики в 2023/24 учебном году с учетом ФОП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167A42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графика стартовой диагностики. Подготовка</w:t>
            </w:r>
          </w:p>
          <w:p w:rsidR="00167A42" w:rsidRPr="00800B84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для проведения стартовой диагностики</w:t>
            </w:r>
          </w:p>
        </w:tc>
      </w:tr>
      <w:tr w:rsidR="00167A42" w:rsidRPr="00736FF4" w:rsidTr="00BA7AA8">
        <w:trPr>
          <w:trHeight w:val="27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Default="00167A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реализации Концепции информационной безопасности детей на уроках и во внеурочной деятельности.</w:t>
            </w:r>
          </w:p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мероприятий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на уроках и во внеурочной деятельности:</w:t>
            </w:r>
          </w:p>
          <w:p w:rsidR="00167A42" w:rsidRPr="00800B84" w:rsidRDefault="00167A4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содержание рабочих программ обучения навыкам ответственного поведения в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среде;</w:t>
            </w:r>
          </w:p>
          <w:p w:rsidR="00167A42" w:rsidRPr="00800B84" w:rsidRDefault="00167A4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в области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грамотности школьников;</w:t>
            </w:r>
          </w:p>
          <w:p w:rsidR="00167A42" w:rsidRPr="00800B84" w:rsidRDefault="00167A42" w:rsidP="00167A4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муниципальных и региональных мероприятиях по защите перс</w:t>
            </w:r>
            <w:r w:rsidR="00BA7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ональных 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данных.</w:t>
            </w:r>
          </w:p>
        </w:tc>
      </w:tr>
      <w:tr w:rsidR="00167A42" w:rsidRPr="00736FF4" w:rsidTr="00BA7AA8">
        <w:trPr>
          <w:trHeight w:val="279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в новом учебном году:</w:t>
            </w:r>
          </w:p>
          <w:p w:rsidR="00167A42" w:rsidRPr="00800B84" w:rsidRDefault="00167A4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Общероссийского общественно-государственного движения детей и молодежи «Движение первых»;</w:t>
            </w:r>
          </w:p>
          <w:p w:rsidR="00167A42" w:rsidRPr="00800B84" w:rsidRDefault="00167A4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единой системы военно-патриотического воспитания;</w:t>
            </w:r>
          </w:p>
          <w:p w:rsidR="00167A42" w:rsidRPr="00BA7AA8" w:rsidRDefault="00167A42" w:rsidP="00167A4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внеурочных занятий «Разговоры о важном» в 2023/24 учебном году.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путей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Общероссийского общественно-государственного движения детей и молодежи «Движение первых».</w:t>
            </w:r>
          </w:p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единых подходов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военно-патриотическому воспитанию и подготовке к военной службе на всех уровнях образования. 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 мероприятий по военно-патриотическому воспитанию.</w:t>
            </w:r>
          </w:p>
          <w:p w:rsidR="00167A42" w:rsidRPr="00167A42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особенностей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 в 2023/24 учебном году.</w:t>
            </w:r>
          </w:p>
        </w:tc>
      </w:tr>
      <w:tr w:rsidR="00167A42" w:rsidRPr="00736FF4" w:rsidTr="00BA7AA8">
        <w:trPr>
          <w:trHeight w:val="186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167A42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167A42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дополнительного образования по новому Порядку дополнительного образования.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дополнительных общеобразовательных программ с учетом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образования:</w:t>
            </w:r>
          </w:p>
          <w:p w:rsidR="00167A42" w:rsidRDefault="00167A4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7A42" w:rsidRPr="00800B84" w:rsidRDefault="00167A42" w:rsidP="00167A4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науки, техники, культуры, экономики, технологий и социальной сферы.</w:t>
            </w:r>
          </w:p>
        </w:tc>
      </w:tr>
      <w:tr w:rsidR="00167A42" w:rsidRPr="00736FF4" w:rsidTr="00BA7AA8">
        <w:trPr>
          <w:trHeight w:val="9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BA7AA8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167A42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Года педагога и наставника. Особенности реализации программы наставничества в 2023/24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(форма «Учитель – учитель»).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800B84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дополнительного образования для детей с ОВЗ с учетом особых образовательных потребностей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 ОВЗ и детей-инвалидов.</w:t>
            </w:r>
          </w:p>
        </w:tc>
      </w:tr>
      <w:tr w:rsidR="00167A42" w:rsidRPr="00736FF4" w:rsidTr="00BA7AA8">
        <w:trPr>
          <w:trHeight w:val="65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167A42" w:rsidRDefault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167A42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Единой модели профессиональной ориентации и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42" w:rsidRPr="00167A42" w:rsidRDefault="00167A4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формата и уровня реализации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2023/24 учебном году.</w:t>
            </w:r>
          </w:p>
        </w:tc>
      </w:tr>
      <w:tr w:rsidR="006B28D2" w:rsidRPr="00736FF4" w:rsidTr="00BA7AA8">
        <w:trPr>
          <w:trHeight w:val="167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Default="006B28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стартовой диагностики в 2023/24 учебном году.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BA7AA8" w:rsidRDefault="006B28D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по уровням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изучению отдельных предметов. 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 итогам стартовой диагностики для индивидуализации образовательного процесса.</w:t>
            </w:r>
          </w:p>
        </w:tc>
      </w:tr>
      <w:tr w:rsidR="006B28D2" w:rsidRPr="00736FF4" w:rsidTr="00BA7AA8">
        <w:trPr>
          <w:trHeight w:val="16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и форм организации образовательной деятельности при реализации ООП НОО и ООО.</w:t>
            </w:r>
          </w:p>
          <w:p w:rsidR="006B28D2" w:rsidRPr="00800B84" w:rsidRDefault="006B28D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мероприятий по адаптации первоклассников к учебной деятельности.</w:t>
            </w:r>
          </w:p>
          <w:p w:rsidR="006B28D2" w:rsidRPr="00800B84" w:rsidRDefault="006B28D2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мероприятий по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классов на новом уровне образования.</w:t>
            </w:r>
          </w:p>
        </w:tc>
      </w:tr>
      <w:tr w:rsidR="006B28D2" w:rsidTr="00BA7AA8">
        <w:trPr>
          <w:trHeight w:val="98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проведения школьного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 w:rsidP="0016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школьного этапа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proofErr w:type="spellEnd"/>
          </w:p>
        </w:tc>
      </w:tr>
      <w:tr w:rsidR="00607769" w:rsidRPr="00736FF4" w:rsidTr="00BA7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Default="006D1B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процесса формирования функциональной грамотности обучающихся.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 оценка цифровой грамотности обучающихся в рамках функциональной грамотности</w:t>
            </w:r>
          </w:p>
          <w:p w:rsidR="00607769" w:rsidRPr="00800B84" w:rsidRDefault="00607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формирования функциональной грамотности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и читательской грамотности из ФОП:</w:t>
            </w:r>
          </w:p>
          <w:p w:rsidR="00607769" w:rsidRPr="00800B84" w:rsidRDefault="006D1B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читательской грамотности – письменная работа на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основе;</w:t>
            </w:r>
          </w:p>
          <w:p w:rsidR="00607769" w:rsidRPr="00800B84" w:rsidRDefault="006D1B5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мониторинга 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 (региональная диагностика функциональной грамотности).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учебном процессе практико-ориентированных заданий для формирования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 функциональной грамотности.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 педагогических практик по формированию функциональной грамотности обучающихся</w:t>
            </w:r>
          </w:p>
        </w:tc>
      </w:tr>
      <w:tr w:rsidR="00607769" w:rsidRPr="00736FF4" w:rsidTr="00BA7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Default="006D1B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подготовки к ГИА-2024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ГИА-2023. Типичные ошибки и затруднения обучающихся.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и анализ демоверсий, спецификаций, кодификаторов ОГЭ и ЕГЭ.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руководителей методических объединений о подготовке к ГИА-2024. Утверждение планов подготовки к ГИА-2024.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работы учителей-предметников с неуспевающими и слабоуспевающими обучающимися.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мастер-класса «Лучшие практики подготовки к ГИА-2024»</w:t>
            </w:r>
          </w:p>
        </w:tc>
      </w:tr>
      <w:tr w:rsidR="006B28D2" w:rsidRPr="00736FF4" w:rsidTr="00BA7AA8">
        <w:trPr>
          <w:trHeight w:val="11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Default="006B28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уроках ФГИС «Моя школа».</w:t>
            </w:r>
          </w:p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 объективного оценивания</w:t>
            </w:r>
            <w:r w:rsidRPr="00800B84">
              <w:rPr>
                <w:lang w:val="ru-RU"/>
              </w:rPr>
              <w:br/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 обучающихся.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первого полугодия: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и качество знаний.</w:t>
            </w:r>
          </w:p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сервисов и возможностей цифрового ресурса ФГИС «Моя школа»: библиотека, тестирующая подсистема, «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ЭЖД. 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сервисов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школа». Повышение ИКТ-компетентности педагогов.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 и качества знаний обучающихся.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результатов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оценивания с</w:t>
            </w:r>
            <w:r w:rsidRPr="00800B84">
              <w:rPr>
                <w:lang w:val="ru-RU"/>
              </w:rPr>
              <w:br/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внешних оценочных процедур. Анализ причин несоответствия оценок.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школьной системы оценивания. Риски и дефициты действующей системы оценивания.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возможностей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формирующего оценивания при оценке образовательных результатов обучающихся.</w:t>
            </w:r>
          </w:p>
          <w:p w:rsidR="006B28D2" w:rsidRPr="00BA7AA8" w:rsidRDefault="006B28D2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развития фонда оценочных средств ОО.</w:t>
            </w:r>
          </w:p>
        </w:tc>
      </w:tr>
      <w:tr w:rsidR="006B28D2" w:rsidTr="00BA7AA8">
        <w:trPr>
          <w:trHeight w:val="211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28D2" w:rsidRPr="00800B84" w:rsidRDefault="006B28D2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на уроках и во внеурочной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</w:t>
            </w:r>
            <w:r w:rsidRPr="006B2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на уроках и во внеурочной деятельности: обсуждение аналитической справки по итогам тематического посещения уроков и внеурочных занятий.</w:t>
            </w:r>
          </w:p>
          <w:p w:rsidR="006B28D2" w:rsidRPr="00800B84" w:rsidRDefault="006B28D2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муниципального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</w:tr>
      <w:tr w:rsidR="006B28D2" w:rsidRPr="00736FF4" w:rsidTr="00BA7AA8">
        <w:trPr>
          <w:trHeight w:val="25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Default="006B28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программы воспитания при реализации предметного содержания. Использование возможностей модуля рабочей программы воспитания «Школьный урок» для военно-патриотического воспитания обучающихся.</w:t>
            </w:r>
          </w:p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посещения уроков.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использования учителями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модуля рабочей программы воспитания «Школьный урок» для военно-патриотического воспитания обучающихся.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B28D2" w:rsidRPr="00BA7AA8" w:rsidRDefault="006B28D2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методического семинара «Лучшие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военно-патриотического воспитания на уроках».</w:t>
            </w:r>
          </w:p>
        </w:tc>
      </w:tr>
      <w:tr w:rsidR="006B28D2" w:rsidTr="00BA7AA8">
        <w:trPr>
          <w:trHeight w:val="147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рамках урочной деятельности.</w:t>
            </w:r>
          </w:p>
          <w:p w:rsidR="006B28D2" w:rsidRPr="00800B84" w:rsidRDefault="006B28D2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к ВПР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посещения уроков:</w:t>
            </w:r>
          </w:p>
          <w:p w:rsidR="006B28D2" w:rsidRPr="00800B84" w:rsidRDefault="006B28D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профориентационое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уроков по предметам общеобразовательного цикла (физика, химия, математика и т. д.), где рассматривается значимость учебного предмета в профессиональной деятельности;</w:t>
            </w:r>
          </w:p>
          <w:p w:rsidR="006B28D2" w:rsidRPr="00800B84" w:rsidRDefault="006B28D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значимых уроков в рамках учебного предмета «Технология».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методических подходов к профориентации на уроках физики, химии и биологии. Выявление лучших практик реализации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урочной деятельности.</w:t>
            </w:r>
          </w:p>
          <w:p w:rsidR="006B28D2" w:rsidRPr="00800B84" w:rsidRDefault="006B28D2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руководителей методических объединений о подготовке к ВПР.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607769" w:rsidRPr="00736FF4" w:rsidTr="00BA7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Default="006D1B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Профильное обучение: анализ</w:t>
            </w:r>
            <w:r w:rsidRPr="00800B84">
              <w:rPr>
                <w:lang w:val="ru-RU"/>
              </w:rPr>
              <w:br/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профильного обучения.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профильного обучения. Профильное обучение в соответствии с обновленным ФГОС СОО и ФОП.</w:t>
            </w:r>
          </w:p>
          <w:p w:rsidR="00607769" w:rsidRPr="00BA7AA8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психолого-педагогического класса: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перспективах предпрофессионального образования в школе.</w:t>
            </w:r>
          </w:p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проектной и исследовательской деятельности обучающихся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организации профильного обучения в школе за последние три года.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выбора профилей. Роль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в выборе профиля на уровне СОО.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подходов к организации профильного обучения в связи с обновлением ФГОС СОО и внедрением ФОП.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вариантов учебных планов профилей в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мнениями о 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 профильного обучения: учебные планы профилей, рабочие программы профильных предметов, программы элективных курсов.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предпрофессионального образования в регионе. Проекты предпрофессионального образования.</w:t>
            </w:r>
          </w:p>
          <w:p w:rsidR="00607769" w:rsidRPr="00800B84" w:rsidRDefault="006D1B59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и проведении школьной научной конференции обучающихся «</w:t>
            </w:r>
            <w:r w:rsidR="006B2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  в науку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B28D2" w:rsidRPr="00736FF4" w:rsidTr="00BA7AA8">
        <w:trPr>
          <w:trHeight w:val="19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Default="006B28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Резервы повышения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предметных недель.</w:t>
            </w:r>
          </w:p>
          <w:p w:rsidR="006B28D2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новым КИМ</w:t>
            </w:r>
            <w:proofErr w:type="gram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Анализ результатов диагностик в формате ОГЭ и ЕГЭ.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обучающихся. Причины снижения качества образования. Методические дефициты педагогов. Развитие профессиональных компетенций учителей.</w:t>
            </w:r>
          </w:p>
          <w:p w:rsidR="006B28D2" w:rsidRPr="00800B84" w:rsidRDefault="006B28D2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организации и содержания предметных недель. Вовлеченность обучающихся. Проведение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недель.</w:t>
            </w:r>
          </w:p>
        </w:tc>
      </w:tr>
      <w:tr w:rsidR="006B28D2" w:rsidRPr="00736FF4" w:rsidTr="00BA7AA8">
        <w:trPr>
          <w:trHeight w:val="34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BA7AA8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 и учебных пособий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использования ЭОР и ЦОР на уроках.</w:t>
            </w:r>
          </w:p>
          <w:p w:rsidR="006B28D2" w:rsidRPr="00800B84" w:rsidRDefault="006B28D2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реализации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</w:t>
            </w:r>
            <w:bookmarkStart w:id="0" w:name="_GoBack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внеурочной деятельнос</w:t>
            </w:r>
            <w:bookmarkEnd w:id="0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диагностик в формате ОГЭ и ЕГЭ. Анализ готовности к итоговой аттестации и прогноз результативности ГИА.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проекта перечня 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учебных пособий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Соответствие учебников и учебных пособий, включенных в перечень, требованиям ФПУ и ФГОС. Использование учебников, исключенных из ФПУ, в соответствии с установленными сроками.</w:t>
            </w:r>
          </w:p>
          <w:p w:rsidR="006B28D2" w:rsidRPr="00800B84" w:rsidRDefault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ЭОР и ЦОР на уроках: анализ тематического посещения уроков.</w:t>
            </w:r>
          </w:p>
          <w:p w:rsidR="006B28D2" w:rsidRPr="00800B84" w:rsidRDefault="006B28D2" w:rsidP="006B2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проведения занятий по профориентации «Россия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горизонты»</w:t>
            </w:r>
          </w:p>
        </w:tc>
      </w:tr>
      <w:tr w:rsidR="004271AD" w:rsidRPr="00736FF4" w:rsidTr="00BA7AA8">
        <w:trPr>
          <w:trHeight w:val="675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AD" w:rsidRDefault="0042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ООП по уровням образования.</w:t>
            </w:r>
          </w:p>
          <w:p w:rsidR="004271AD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года: успеваемость и качество знаний.</w:t>
            </w:r>
          </w:p>
          <w:p w:rsidR="004271AD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1AD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ВПР.</w:t>
            </w:r>
          </w:p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проектной деятельности обучающихся.</w:t>
            </w:r>
          </w:p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реализации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минимума. Определение формата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реализации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классах на 2024/25 учебный год.</w:t>
            </w:r>
          </w:p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реализации программы наставничества.</w:t>
            </w:r>
          </w:p>
          <w:p w:rsidR="004271AD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аттестации педагогов в 2023/24 учебном году. Итоги аттестации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«педагог-методист» и «педагог-наставник».</w:t>
            </w:r>
          </w:p>
          <w:p w:rsidR="004271AD" w:rsidRPr="00BA7AA8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ООП по уровням образования.</w:t>
            </w:r>
          </w:p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успеваемости и качества знаний обучающихся: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внутриклассное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нутришкольное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оценивание результатов образовательной деятельности по итогам года.</w:t>
            </w:r>
          </w:p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ВПР. Причины несоответствия школьных оценок и результатов ВПР. </w:t>
            </w:r>
          </w:p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по улучшению качества</w:t>
            </w:r>
            <w:r w:rsidRPr="00800B84">
              <w:rPr>
                <w:lang w:val="ru-RU"/>
              </w:rPr>
              <w:br/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на</w:t>
            </w:r>
            <w:r w:rsidRPr="00800B84">
              <w:rPr>
                <w:lang w:val="ru-RU"/>
              </w:rPr>
              <w:br/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год.</w:t>
            </w:r>
          </w:p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организации проектной </w:t>
            </w:r>
            <w:proofErr w:type="gram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обучающихся. Итоги школьной научной конференции обучающихся «Стратегия успеха». Анализ результатов проектной и исследовательской деятельности. Обсуждение перспектив участия обучающихся в научно-практических конференциях и конкурсах исследовательских работ регионального и федерального уровней.</w:t>
            </w:r>
          </w:p>
          <w:p w:rsidR="004271AD" w:rsidRPr="00800B84" w:rsidRDefault="004271AD" w:rsidP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2023/24 учебном году.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формата и уровня реализации </w:t>
            </w:r>
            <w:proofErr w:type="spellStart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классах на 2024/25 учебный год.</w:t>
            </w:r>
          </w:p>
          <w:p w:rsidR="004271AD" w:rsidRPr="00800B84" w:rsidRDefault="004271AD" w:rsidP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1AD" w:rsidRPr="00736FF4" w:rsidTr="00BA7AA8">
        <w:trPr>
          <w:trHeight w:val="127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AD" w:rsidRPr="004271AD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AD" w:rsidRPr="004271AD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  <w:p w:rsidR="004271AD" w:rsidRPr="00800B84" w:rsidRDefault="004271AD" w:rsidP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реализации программы наставничества (форма «Учитель – учитель»). Выявление лучших наставнических практик для представления на конкурс.</w:t>
            </w:r>
          </w:p>
          <w:p w:rsidR="004271AD" w:rsidRPr="00800B84" w:rsidRDefault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 аттестации педагогов в 2023/24 учебном году. </w:t>
            </w:r>
          </w:p>
          <w:p w:rsidR="004271AD" w:rsidRPr="00800B84" w:rsidRDefault="004271AD" w:rsidP="0042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диагностики профессиональных компетенций учителей. Основные направления развития профессиональных компетенций учителей. Формирование плана курсовой подготовки и плана аттестации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607769" w:rsidRPr="00736FF4" w:rsidTr="00BA7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Default="006D1B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методических объединений учителей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607769" w:rsidRPr="004271AD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</w:t>
            </w:r>
            <w:r w:rsidR="004271AD">
              <w:rPr>
                <w:lang w:val="ru-RU"/>
              </w:rPr>
              <w:t xml:space="preserve"> 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</w:t>
            </w:r>
            <w:r w:rsidRPr="00800B84">
              <w:rPr>
                <w:lang w:val="ru-RU"/>
              </w:rPr>
              <w:br/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</w:p>
          <w:p w:rsidR="00800B84" w:rsidRPr="004271AD" w:rsidRDefault="00800B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0B84" w:rsidRPr="004271AD" w:rsidRDefault="00800B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0B84" w:rsidRPr="004271AD" w:rsidRDefault="00800B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0B84" w:rsidRPr="004271AD" w:rsidRDefault="00800B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первого года реализации ООП с учетом ФОП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методических объединений о реализации планов работы.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ГИА. Причины несоответствия школьных оценок и результатов ГИА. Анализ системы подготовки к ГИА. Выявление профессиональных дефицитов учителей, преподающих предметы ГИА.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плана подготовки к 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результатов анализа.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первого года реализации ООП с учетом ФОП: выполнение рабочих программ, контроль реализации требований ФГОС и ФОП</w:t>
            </w:r>
          </w:p>
        </w:tc>
      </w:tr>
      <w:tr w:rsidR="00607769" w:rsidRPr="00736FF4" w:rsidTr="00BA7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Default="006D1B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методической работы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корректировка рабочих программ 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предметов, курсов, модулей в соответствии с федеральными рабочими программами.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компетенций учителей школы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методической работы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Определение единой методической темы и направлений работы.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рабочих программ на соответствие федеральным рабочим программам. Экспертиза оценочных материалов.</w:t>
            </w:r>
          </w:p>
          <w:p w:rsidR="00607769" w:rsidRPr="00800B84" w:rsidRDefault="006D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курсовой подготовки и плана аттестации на 2023/24 учебный год</w:t>
            </w:r>
          </w:p>
        </w:tc>
      </w:tr>
      <w:tr w:rsidR="00607769" w:rsidRPr="00736FF4" w:rsidTr="00BA7A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69" w:rsidRPr="00800B84" w:rsidRDefault="00607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69" w:rsidRPr="00800B84" w:rsidRDefault="00607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69" w:rsidRPr="00800B84" w:rsidRDefault="00607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0698" w:rsidRPr="00800B84" w:rsidRDefault="00E70698">
      <w:pPr>
        <w:rPr>
          <w:lang w:val="ru-RU"/>
        </w:rPr>
      </w:pPr>
    </w:p>
    <w:sectPr w:rsidR="00E70698" w:rsidRPr="00800B84" w:rsidSect="00BA7AA8">
      <w:pgSz w:w="16839" w:h="11907" w:orient="landscape"/>
      <w:pgMar w:top="851" w:right="963" w:bottom="85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14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40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E0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A0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72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167A42"/>
    <w:rsid w:val="002D33B1"/>
    <w:rsid w:val="002D3591"/>
    <w:rsid w:val="003514A0"/>
    <w:rsid w:val="004271AD"/>
    <w:rsid w:val="004F7E17"/>
    <w:rsid w:val="005A05CE"/>
    <w:rsid w:val="00607769"/>
    <w:rsid w:val="00653AF6"/>
    <w:rsid w:val="006B28D2"/>
    <w:rsid w:val="006D1B59"/>
    <w:rsid w:val="00736FF4"/>
    <w:rsid w:val="00800B84"/>
    <w:rsid w:val="00A627FE"/>
    <w:rsid w:val="00B43BCE"/>
    <w:rsid w:val="00B73A5A"/>
    <w:rsid w:val="00BA7AA8"/>
    <w:rsid w:val="00E438A1"/>
    <w:rsid w:val="00E7069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ED59"/>
  <w15:docId w15:val="{E3BE0577-EE3C-47FF-84CB-D5DA4050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43BC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8686-7EF3-4E89-89D8-E6844316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EXCIMER</dc:creator>
  <dc:description>Подготовлено экспертами Актион-МЦФЭР</dc:description>
  <cp:lastModifiedBy>ADMIN</cp:lastModifiedBy>
  <cp:revision>5</cp:revision>
  <dcterms:created xsi:type="dcterms:W3CDTF">2023-11-19T12:04:00Z</dcterms:created>
  <dcterms:modified xsi:type="dcterms:W3CDTF">2023-11-21T04:48:00Z</dcterms:modified>
</cp:coreProperties>
</file>